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42466" w14:textId="726369E2" w:rsidR="00684DCD" w:rsidRPr="008D537F" w:rsidRDefault="00000000">
      <w:pPr>
        <w:widowControl/>
        <w:jc w:val="left"/>
        <w:rPr>
          <w:rFonts w:ascii="楷体_GB2312" w:eastAsia="楷体_GB2312"/>
          <w:sz w:val="28"/>
          <w:szCs w:val="28"/>
        </w:rPr>
      </w:pPr>
      <w:r w:rsidRPr="008D537F"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  <w:t>附件</w:t>
      </w:r>
      <w:r w:rsidR="00A100CD" w:rsidRPr="008D537F"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  <w:t>1</w:t>
      </w:r>
      <w:r w:rsidRPr="008D537F"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  <w:t xml:space="preserve">： </w:t>
      </w:r>
    </w:p>
    <w:p w14:paraId="1E21DCE9" w14:textId="4E339867" w:rsidR="00A100CD" w:rsidRPr="008D537F" w:rsidRDefault="00000000">
      <w:pPr>
        <w:widowControl/>
        <w:jc w:val="center"/>
        <w:rPr>
          <w:rFonts w:ascii="楷体_GB2312" w:eastAsia="楷体_GB2312" w:hAnsi="宋体" w:cs="宋体" w:hint="eastAsia"/>
          <w:b/>
          <w:bCs/>
          <w:color w:val="000000"/>
          <w:kern w:val="0"/>
          <w:sz w:val="30"/>
          <w:szCs w:val="30"/>
          <w:lang w:bidi="ar"/>
        </w:rPr>
      </w:pPr>
      <w:r w:rsidRPr="008D537F">
        <w:rPr>
          <w:rFonts w:ascii="楷体_GB2312" w:eastAsia="楷体_GB2312" w:hAnsi="宋体" w:cs="宋体" w:hint="eastAsia"/>
          <w:b/>
          <w:bCs/>
          <w:color w:val="000000"/>
          <w:kern w:val="0"/>
          <w:sz w:val="30"/>
          <w:szCs w:val="30"/>
          <w:lang w:eastAsia="zh-Hans" w:bidi="ar"/>
        </w:rPr>
        <w:t>新闻传播学院</w:t>
      </w:r>
      <w:r w:rsidR="00A100CD" w:rsidRPr="008D537F">
        <w:rPr>
          <w:rFonts w:ascii="楷体_GB2312" w:eastAsia="楷体_GB2312" w:hAnsi="宋体" w:cs="宋体" w:hint="eastAsia"/>
          <w:b/>
          <w:bCs/>
          <w:color w:val="000000"/>
          <w:kern w:val="0"/>
          <w:sz w:val="30"/>
          <w:szCs w:val="30"/>
          <w:lang w:eastAsia="zh-Hans" w:bidi="ar"/>
        </w:rPr>
        <w:t>学术</w:t>
      </w:r>
      <w:r w:rsidR="00B06204" w:rsidRPr="008D537F">
        <w:rPr>
          <w:rFonts w:ascii="楷体_GB2312" w:eastAsia="楷体_GB2312" w:hAnsi="宋体" w:cs="宋体" w:hint="eastAsia"/>
          <w:b/>
          <w:bCs/>
          <w:color w:val="000000"/>
          <w:kern w:val="0"/>
          <w:sz w:val="30"/>
          <w:szCs w:val="30"/>
          <w:lang w:bidi="ar"/>
        </w:rPr>
        <w:t>拔尖</w:t>
      </w:r>
      <w:r w:rsidR="008D537F" w:rsidRPr="008D537F">
        <w:rPr>
          <w:rFonts w:ascii="楷体_GB2312" w:eastAsia="楷体_GB2312" w:hAnsi="宋体" w:cs="宋体" w:hint="eastAsia"/>
          <w:b/>
          <w:bCs/>
          <w:color w:val="000000"/>
          <w:kern w:val="0"/>
          <w:sz w:val="30"/>
          <w:szCs w:val="30"/>
          <w:lang w:eastAsia="zh-Hans" w:bidi="ar"/>
        </w:rPr>
        <w:t>创新</w:t>
      </w:r>
      <w:r w:rsidR="00B06204" w:rsidRPr="008D537F">
        <w:rPr>
          <w:rFonts w:ascii="楷体_GB2312" w:eastAsia="楷体_GB2312" w:hAnsi="宋体" w:cs="宋体" w:hint="eastAsia"/>
          <w:b/>
          <w:bCs/>
          <w:color w:val="000000"/>
          <w:kern w:val="0"/>
          <w:sz w:val="30"/>
          <w:szCs w:val="30"/>
          <w:lang w:bidi="ar"/>
        </w:rPr>
        <w:t>人才支持计划</w:t>
      </w:r>
    </w:p>
    <w:p w14:paraId="734BFCD0" w14:textId="3529E86A" w:rsidR="00684DCD" w:rsidRPr="008D537F" w:rsidRDefault="00A100CD" w:rsidP="00A100CD">
      <w:pPr>
        <w:widowControl/>
        <w:jc w:val="center"/>
        <w:rPr>
          <w:rFonts w:ascii="楷体_GB2312" w:eastAsia="楷体_GB2312" w:hAnsi="仿宋" w:cs="仿宋" w:hint="eastAsia"/>
          <w:color w:val="000000"/>
          <w:kern w:val="0"/>
          <w:sz w:val="30"/>
          <w:szCs w:val="30"/>
          <w:lang w:bidi="ar"/>
        </w:rPr>
      </w:pPr>
      <w:r w:rsidRPr="008D537F">
        <w:rPr>
          <w:rFonts w:ascii="楷体_GB2312" w:eastAsia="楷体_GB2312" w:hAnsi="宋体" w:cs="宋体" w:hint="eastAsia"/>
          <w:b/>
          <w:bCs/>
          <w:color w:val="000000"/>
          <w:kern w:val="0"/>
          <w:sz w:val="30"/>
          <w:szCs w:val="30"/>
          <w:lang w:bidi="ar"/>
        </w:rPr>
        <w:t>实施细则</w:t>
      </w:r>
    </w:p>
    <w:p w14:paraId="426C9E19" w14:textId="39385065" w:rsidR="00A100CD" w:rsidRPr="00C8129D" w:rsidRDefault="00A100CD" w:rsidP="008D537F">
      <w:pPr>
        <w:widowControl/>
        <w:ind w:firstLineChars="1200" w:firstLine="3360"/>
        <w:rPr>
          <w:rFonts w:ascii="黑体" w:eastAsia="黑体" w:hAnsi="黑体" w:cs="仿宋" w:hint="eastAsia"/>
          <w:color w:val="000000"/>
          <w:kern w:val="0"/>
          <w:sz w:val="28"/>
          <w:szCs w:val="28"/>
          <w:lang w:bidi="ar"/>
        </w:rPr>
      </w:pPr>
      <w:r w:rsidRPr="00C8129D">
        <w:rPr>
          <w:rFonts w:ascii="黑体" w:eastAsia="黑体" w:hAnsi="黑体" w:cs="仿宋" w:hint="eastAsia"/>
          <w:color w:val="000000"/>
          <w:kern w:val="0"/>
          <w:sz w:val="28"/>
          <w:szCs w:val="28"/>
          <w:lang w:bidi="ar"/>
        </w:rPr>
        <w:t>第一章 总则</w:t>
      </w:r>
    </w:p>
    <w:p w14:paraId="28A6760F" w14:textId="740F4C93" w:rsidR="00684DCD" w:rsidRPr="008D537F" w:rsidRDefault="00A100CD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 xml:space="preserve">第一条 </w:t>
      </w:r>
      <w:r w:rsidR="00B06204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为培育与支持新闻传播学院学术拔尖</w:t>
      </w:r>
      <w:r w:rsid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创新</w:t>
      </w:r>
      <w:r w:rsidR="00B06204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人才自主开展研究工作，产出原创性、突破性、高水平学术创新成果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；培养学术后备力量，</w:t>
      </w:r>
      <w:r w:rsidR="00B06204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经院党政联席会商议，决定开展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“</w:t>
      </w:r>
      <w:r w:rsidR="00B06204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新闻传播学院学术拔尖</w:t>
      </w:r>
      <w:r w:rsid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创新</w:t>
      </w:r>
      <w:r w:rsidR="00B06204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人才支持计划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”（以下简称“支持计划”）</w:t>
      </w:r>
      <w:r w:rsidR="00B06204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 xml:space="preserve">。 </w:t>
      </w:r>
    </w:p>
    <w:p w14:paraId="6D34BB50" w14:textId="7341F4B5" w:rsidR="00A100CD" w:rsidRPr="00C8129D" w:rsidRDefault="00A100CD" w:rsidP="00E85933">
      <w:pPr>
        <w:widowControl/>
        <w:jc w:val="center"/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 w:rsidRPr="00C8129D"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  <w:t>第二章  申请与选拔</w:t>
      </w:r>
    </w:p>
    <w:p w14:paraId="5B581C16" w14:textId="796287B6" w:rsidR="003C3F23" w:rsidRPr="008D537F" w:rsidRDefault="003C3F23" w:rsidP="008D53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第一条 新闻传播学院选拔部分具有学术研究潜质的优秀学生进入“支持计划”，给予研究经费资助，支持其开展创新研究。</w:t>
      </w:r>
    </w:p>
    <w:p w14:paraId="5E3A5461" w14:textId="77777777" w:rsidR="003C3F23" w:rsidRPr="008D537F" w:rsidRDefault="003C3F23" w:rsidP="008D53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第二条 选拔范围与条件</w:t>
      </w:r>
    </w:p>
    <w:p w14:paraId="3C4E1E65" w14:textId="3A18C314" w:rsidR="003C3F23" w:rsidRPr="008D537F" w:rsidRDefault="003C3F23" w:rsidP="008D53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（一）支持计划的选拔范围为</w:t>
      </w:r>
      <w:r w:rsidR="00727E6D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已被</w:t>
      </w:r>
      <w:r w:rsidR="00727E6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本院</w:t>
      </w:r>
      <w:r w:rsidR="00727E6D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研究生推免预录取</w:t>
      </w:r>
      <w:r w:rsidR="00727E6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的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四年级本科生、</w:t>
      </w:r>
      <w:r w:rsidR="00727E6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本院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在读硕士生与博士生。</w:t>
      </w:r>
      <w:r w:rsidR="0074772D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不包括在职攻读研究生的本院教职工。</w:t>
      </w:r>
    </w:p>
    <w:p w14:paraId="605BA9FF" w14:textId="61BB60D3" w:rsidR="003C3F23" w:rsidRPr="008D537F" w:rsidRDefault="003C3F23" w:rsidP="008D53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</w:t>
      </w:r>
      <w:r w:rsidR="00727E6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二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）申请人在学期间恪守学术伦理，遵守学术诚信要求。没有违背学术伦理或违背学术诚信的不良记录，未受过学校处分、无各类考试或中期考核不及格情况，遵规守纪、政治合格、品德高尚、学风端正。</w:t>
      </w:r>
    </w:p>
    <w:p w14:paraId="37958955" w14:textId="71D64E24" w:rsidR="003C3F23" w:rsidRPr="008D537F" w:rsidRDefault="003C3F23" w:rsidP="008D53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</w:t>
      </w:r>
      <w:r w:rsidR="00727E6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三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）申请人应具有突出的学术研究潜质和能力</w:t>
      </w:r>
      <w:r w:rsidR="0074772D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，能胜任完成高水平研究的需要。</w:t>
      </w:r>
    </w:p>
    <w:p w14:paraId="7C8B8828" w14:textId="70860563" w:rsidR="003C3F23" w:rsidRPr="008D537F" w:rsidRDefault="003C3F23" w:rsidP="008D53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</w:t>
      </w:r>
      <w:r w:rsidR="00727E6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四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）申请人应有志于未来从事教学科研工作</w:t>
      </w:r>
      <w:r w:rsidR="00D817F6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。</w:t>
      </w:r>
    </w:p>
    <w:p w14:paraId="241DA93B" w14:textId="32C3F716" w:rsidR="003C3F23" w:rsidRDefault="0074772D" w:rsidP="008D53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lastRenderedPageBreak/>
        <w:t>（</w:t>
      </w:r>
      <w:r w:rsidR="00727E6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五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）</w:t>
      </w:r>
      <w:bookmarkStart w:id="0" w:name="_Hlk162344609"/>
      <w:r w:rsidR="003C3F23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原则上，同一人在同一学习阶段内（本科、硕士研究生、博士研究生）</w:t>
      </w:r>
      <w:r w:rsidR="00D817F6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，</w:t>
      </w:r>
      <w:r w:rsidR="003C3F23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只能</w:t>
      </w:r>
      <w:r w:rsidR="00882BDD"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获得</w:t>
      </w:r>
      <w:r w:rsidR="003C3F23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本计划一次资助。</w:t>
      </w:r>
      <w:bookmarkEnd w:id="0"/>
    </w:p>
    <w:p w14:paraId="48BA6872" w14:textId="546DC0FB" w:rsidR="0020466D" w:rsidRPr="008D537F" w:rsidRDefault="0020466D" w:rsidP="008D53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20466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（六）原则上，同一人在同一学习阶段内（本科、硕士研究生、博士研究生）已获得学院</w:t>
      </w:r>
      <w:r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“</w:t>
      </w:r>
      <w:r w:rsidRPr="0020466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创新奖</w:t>
      </w:r>
      <w:r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”</w:t>
      </w:r>
      <w:r w:rsidRPr="0020466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者（包括理论创新奖与工程创新奖），将不能申请本计划。</w:t>
      </w:r>
    </w:p>
    <w:p w14:paraId="5C61FDD3" w14:textId="17290996" w:rsidR="003C3F23" w:rsidRPr="008D537F" w:rsidRDefault="003C3F23" w:rsidP="008D53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 xml:space="preserve">第三条 </w:t>
      </w:r>
      <w:r w:rsidR="00EC542E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支持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计划采取“学生自愿申请、导师推荐，学院选拔、统筹管理”的方式进行管理。</w:t>
      </w:r>
    </w:p>
    <w:p w14:paraId="36537071" w14:textId="2D822C81" w:rsidR="003C3F23" w:rsidRPr="008D537F" w:rsidRDefault="003C3F23" w:rsidP="008D53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（一）申请人填写</w:t>
      </w:r>
      <w:r w:rsidR="00C8129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《新闻传播学院学术拔尖创新人才支持计划申报</w:t>
      </w:r>
      <w:r w:rsidR="0074772D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书</w:t>
      </w:r>
      <w:r w:rsidR="00C8129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》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，由导师填写推荐意见后向学院提交。</w:t>
      </w:r>
    </w:p>
    <w:p w14:paraId="315E96C8" w14:textId="14EA8584" w:rsidR="003C3F23" w:rsidRPr="008D537F" w:rsidRDefault="003C3F23" w:rsidP="008D53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</w:t>
      </w:r>
      <w:r w:rsid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二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）学院组织公开选拔活动，邀请选拔专家委员会结合申请人的基本情况和面试答辩表现，对申请人进行综合评分，然后确定入选人数名单。</w:t>
      </w:r>
    </w:p>
    <w:p w14:paraId="147FD728" w14:textId="1D89A5A6" w:rsidR="0074772D" w:rsidRPr="008D537F" w:rsidRDefault="0074772D" w:rsidP="0074772D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</w:t>
      </w:r>
      <w:r w:rsid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三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）入选名单公示一周，对在公示期内被举报的</w:t>
      </w:r>
      <w:r w:rsidR="00A376AC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人选，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将交由学术委员会裁定。</w:t>
      </w:r>
    </w:p>
    <w:p w14:paraId="61075F0D" w14:textId="37FF9A56" w:rsidR="00A05F89" w:rsidRPr="00A376AC" w:rsidRDefault="0074772D" w:rsidP="00E85933">
      <w:pPr>
        <w:widowControl/>
        <w:jc w:val="center"/>
        <w:rPr>
          <w:rFonts w:ascii="黑体" w:eastAsia="黑体" w:hAnsi="黑体" w:cs="仿宋" w:hint="eastAsia"/>
          <w:color w:val="000000"/>
          <w:kern w:val="0"/>
          <w:sz w:val="28"/>
          <w:szCs w:val="28"/>
          <w:lang w:bidi="ar"/>
        </w:rPr>
      </w:pPr>
      <w:r w:rsidRPr="00A376AC">
        <w:rPr>
          <w:rFonts w:ascii="黑体" w:eastAsia="黑体" w:hAnsi="黑体" w:cs="仿宋" w:hint="eastAsia"/>
          <w:color w:val="000000"/>
          <w:kern w:val="0"/>
          <w:sz w:val="28"/>
          <w:szCs w:val="28"/>
          <w:lang w:bidi="ar"/>
        </w:rPr>
        <w:t>第三章</w:t>
      </w:r>
      <w:r w:rsidR="008D537F" w:rsidRPr="00A376AC">
        <w:rPr>
          <w:rFonts w:ascii="黑体" w:eastAsia="黑体" w:hAnsi="黑体" w:cs="仿宋" w:hint="eastAsia"/>
          <w:color w:val="000000"/>
          <w:kern w:val="0"/>
          <w:sz w:val="28"/>
          <w:szCs w:val="28"/>
          <w:lang w:bidi="ar"/>
        </w:rPr>
        <w:t xml:space="preserve"> </w:t>
      </w:r>
      <w:r w:rsidRPr="00A376AC">
        <w:rPr>
          <w:rFonts w:ascii="黑体" w:eastAsia="黑体" w:hAnsi="黑体" w:cs="仿宋" w:hint="eastAsia"/>
          <w:color w:val="000000"/>
          <w:kern w:val="0"/>
          <w:sz w:val="28"/>
          <w:szCs w:val="28"/>
          <w:lang w:bidi="ar"/>
        </w:rPr>
        <w:t>资助与考核</w:t>
      </w:r>
    </w:p>
    <w:p w14:paraId="6D1472E8" w14:textId="4AF31D54" w:rsidR="00D817F6" w:rsidRDefault="00D817F6" w:rsidP="0074772D">
      <w:pPr>
        <w:widowControl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第一条 资助额度与数量</w:t>
      </w:r>
    </w:p>
    <w:p w14:paraId="515702AA" w14:textId="5B5037B0" w:rsidR="009D1159" w:rsidRPr="009D1159" w:rsidRDefault="009D1159" w:rsidP="009D1159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bookmarkStart w:id="1" w:name="_Hlk150960956"/>
      <w:r w:rsidRPr="009D1159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学院工作小组</w:t>
      </w:r>
      <w:r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将</w:t>
      </w:r>
      <w:r w:rsidRPr="009D1159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根据当年本计划入选者的情况，确定资助人数、具体资助额度</w:t>
      </w:r>
      <w:r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等</w:t>
      </w:r>
      <w:r w:rsidRPr="009D1159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。</w:t>
      </w:r>
      <w:bookmarkEnd w:id="1"/>
    </w:p>
    <w:p w14:paraId="2A870C44" w14:textId="640DB9FA" w:rsidR="0074772D" w:rsidRPr="008D537F" w:rsidRDefault="0074772D" w:rsidP="0074772D">
      <w:pPr>
        <w:widowControl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第</w:t>
      </w:r>
      <w:r w:rsidR="00EC542E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二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条 资助</w:t>
      </w:r>
      <w:r w:rsidR="0087067F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周期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与考核要求</w:t>
      </w:r>
    </w:p>
    <w:p w14:paraId="6CDE60AD" w14:textId="145E5F34" w:rsidR="0074772D" w:rsidRPr="008D537F" w:rsidRDefault="0074772D" w:rsidP="00D817F6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（一）本科阶段入选者，大四到研一的两年时间为一个资助期（两年资助一次），</w:t>
      </w:r>
      <w:bookmarkStart w:id="2" w:name="_Hlk150962047"/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资助期内需完成一篇规范标注的</w:t>
      </w:r>
      <w:r w:rsidR="00923843" w:rsidRPr="00923843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CSSCI或SSCI、SCI、A&amp;HCI期刊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论文，</w:t>
      </w:r>
      <w:bookmarkEnd w:id="2"/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期满进行考核。</w:t>
      </w:r>
    </w:p>
    <w:p w14:paraId="21FE4476" w14:textId="406030D1" w:rsidR="009D1159" w:rsidRPr="00923843" w:rsidRDefault="009D1159" w:rsidP="0087067F">
      <w:pPr>
        <w:widowControl/>
        <w:ind w:firstLine="560"/>
        <w:jc w:val="left"/>
        <w:rPr>
          <w:rFonts w:ascii="楷体_GB2312" w:eastAsia="楷体_GB2312" w:hAnsi="仿宋" w:cs="仿宋" w:hint="eastAsia"/>
          <w:color w:val="FF0000"/>
          <w:kern w:val="0"/>
          <w:sz w:val="28"/>
          <w:szCs w:val="28"/>
          <w:lang w:bidi="ar"/>
        </w:rPr>
      </w:pPr>
      <w:r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lastRenderedPageBreak/>
        <w:t>（二）毕业班硕士研究生入选者，若被北师大新闻传播学院预录取为博士生，则研三（学硕）或研二（专硕）与博一的两年为一个资助期，资助期内完成一篇规范标注的</w:t>
      </w:r>
      <w:r w:rsidR="00923843" w:rsidRPr="00923843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CSSCI或SSCI、SCI、A&amp;HCI期刊论文</w:t>
      </w:r>
      <w:r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，期满进行考核。</w:t>
      </w:r>
    </w:p>
    <w:p w14:paraId="312A668E" w14:textId="6722E2B5" w:rsidR="0087067F" w:rsidRPr="0020466D" w:rsidRDefault="009D1159" w:rsidP="0087067F">
      <w:pPr>
        <w:widowControl/>
        <w:ind w:firstLine="560"/>
        <w:jc w:val="left"/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</w:pPr>
      <w:r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（三</w:t>
      </w:r>
      <w:r w:rsidR="0087067F"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）</w:t>
      </w:r>
      <w:r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其他</w:t>
      </w:r>
      <w:r w:rsidR="0087067F"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研究生</w:t>
      </w:r>
      <w:r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入选者</w:t>
      </w:r>
      <w:r w:rsidR="0087067F"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，正常学习年限内，每年为一个资助期。资助期内需完成一篇规范标注的</w:t>
      </w:r>
      <w:r w:rsidR="00923843"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CSSCI或SSCI、SCI、A&amp;HCI期刊论文，</w:t>
      </w:r>
      <w:r w:rsidR="0087067F"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期满进行考核。</w:t>
      </w:r>
      <w:r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且应在毕业前完成考核。</w:t>
      </w:r>
    </w:p>
    <w:p w14:paraId="2775404C" w14:textId="5197DD3F" w:rsidR="0087067F" w:rsidRPr="008D537F" w:rsidRDefault="0087067F" w:rsidP="00E738FB">
      <w:pPr>
        <w:widowControl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第</w:t>
      </w:r>
      <w:r w:rsidR="00E738FB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三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条 考核与管理</w:t>
      </w:r>
    </w:p>
    <w:p w14:paraId="432EAF21" w14:textId="17713610" w:rsidR="00503CED" w:rsidRPr="008D537F" w:rsidRDefault="00503CED" w:rsidP="0087067F">
      <w:pPr>
        <w:widowControl/>
        <w:ind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（一）入选者应加强责任意识，全身心投入科研创新活动，严格履行申请书中承诺的研究计划，定期向导师和学院报告科研创新进展情况。</w:t>
      </w:r>
    </w:p>
    <w:p w14:paraId="5C7A5E5E" w14:textId="731279C5" w:rsidR="00503CED" w:rsidRDefault="00503CED" w:rsidP="00503CED">
      <w:pPr>
        <w:widowControl/>
        <w:ind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（二）入选者应积极参加学院要求本计划成员参加的各类学术交流活动，服从学院对本计划成员的各项日常管理要求。</w:t>
      </w:r>
    </w:p>
    <w:p w14:paraId="5D8324D2" w14:textId="77777777" w:rsidR="00503CED" w:rsidRPr="008D537F" w:rsidRDefault="00503CED" w:rsidP="00503CED">
      <w:pPr>
        <w:widowControl/>
        <w:ind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（三）学院对入选者在以下四方面进行考核。</w:t>
      </w:r>
    </w:p>
    <w:p w14:paraId="61EADBB3" w14:textId="728739CB" w:rsidR="00503CED" w:rsidRPr="0020466D" w:rsidRDefault="00503CED" w:rsidP="00503CED">
      <w:pPr>
        <w:widowControl/>
        <w:ind w:firstLine="560"/>
        <w:jc w:val="left"/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</w:pPr>
      <w:r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1.学术成果情况。入选者应在资助期内按规定完成论文发表的要求，论文需为学生独立或第一作者</w:t>
      </w:r>
      <w:r w:rsidR="003323F4"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或通讯作者</w:t>
      </w:r>
      <w:r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，或以第二作者身份与本院教师或各类导师联合发表。用于资助期考核的论文成果在发表时应按规范标注，标注字样为“本研究成果受到北京师范大学人才培养质量提升专项计划支持”。</w:t>
      </w:r>
    </w:p>
    <w:p w14:paraId="60354DD2" w14:textId="65687893" w:rsidR="00503CED" w:rsidRPr="008D537F" w:rsidRDefault="00503CED" w:rsidP="00503CED">
      <w:pPr>
        <w:widowControl/>
        <w:ind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2.参与培养环节考勤情况。入选者应积极参与培养环节中的各类活动，如读书会、学术讲座</w:t>
      </w:r>
      <w:r w:rsidR="006A1090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、学术沙龙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等</w:t>
      </w:r>
      <w:r w:rsidR="00A376AC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。</w:t>
      </w:r>
    </w:p>
    <w:p w14:paraId="67AD8444" w14:textId="784C4629" w:rsidR="00503CED" w:rsidRPr="008D537F" w:rsidRDefault="00503CED" w:rsidP="00503CED">
      <w:pPr>
        <w:widowControl/>
        <w:ind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3.遵守校规校纪和学术道德情况。</w:t>
      </w:r>
    </w:p>
    <w:p w14:paraId="74907EA5" w14:textId="77777777" w:rsidR="00503CED" w:rsidRDefault="00503CED" w:rsidP="00503CED">
      <w:pPr>
        <w:widowControl/>
        <w:ind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lastRenderedPageBreak/>
        <w:t>资助期内未能完成规定数量的论文发表、多次无故缺席培养环节中的各类活动、严重违反校规校纪和学术规范者，考核不通过。</w:t>
      </w:r>
    </w:p>
    <w:p w14:paraId="09F18D88" w14:textId="25A142DF" w:rsidR="00A100CD" w:rsidRPr="008D537F" w:rsidRDefault="00E738FB" w:rsidP="00E738FB">
      <w:pPr>
        <w:widowControl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 xml:space="preserve">第四条 </w:t>
      </w:r>
      <w:r w:rsidR="00A100CD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 xml:space="preserve"> 特殊情况处理办法</w:t>
      </w:r>
    </w:p>
    <w:p w14:paraId="1A1FD054" w14:textId="1EA8403C" w:rsidR="00D817F6" w:rsidRPr="0020466D" w:rsidRDefault="00D817F6" w:rsidP="00A100CD">
      <w:pPr>
        <w:widowControl/>
        <w:ind w:firstLine="560"/>
        <w:jc w:val="left"/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</w:pPr>
      <w:r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（一）未在规定时间内正式刊出但已被</w:t>
      </w:r>
      <w:r w:rsidR="00923843"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刊物</w:t>
      </w:r>
      <w:r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采用的论文，可提交期刊采用通知，由考核委员会裁定。</w:t>
      </w:r>
    </w:p>
    <w:p w14:paraId="4F90ADE4" w14:textId="15C42AFC" w:rsidR="00A100CD" w:rsidRPr="0020466D" w:rsidRDefault="00A100CD" w:rsidP="00A100CD">
      <w:pPr>
        <w:widowControl/>
        <w:ind w:firstLine="560"/>
        <w:jc w:val="left"/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</w:pPr>
      <w:r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（</w:t>
      </w:r>
      <w:r w:rsidR="003B321D"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二</w:t>
      </w:r>
      <w:r w:rsidRPr="0020466D">
        <w:rPr>
          <w:rFonts w:ascii="楷体_GB2312" w:eastAsia="楷体_GB2312" w:hAnsi="仿宋" w:cs="仿宋" w:hint="eastAsia"/>
          <w:kern w:val="0"/>
          <w:sz w:val="28"/>
          <w:szCs w:val="28"/>
          <w:lang w:bidi="ar"/>
        </w:rPr>
        <w:t>）未达到考核要求者，可申请延期考核。延期两次仍未能完成考核任务者，退出本计划。</w:t>
      </w:r>
    </w:p>
    <w:p w14:paraId="7C6BD306" w14:textId="71ED6B20" w:rsidR="00A100CD" w:rsidRPr="008D537F" w:rsidRDefault="00A100CD" w:rsidP="00E738FB">
      <w:pPr>
        <w:widowControl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第</w:t>
      </w:r>
      <w:r w:rsidR="00E738FB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五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条 资助标准及发放</w:t>
      </w:r>
    </w:p>
    <w:p w14:paraId="74634554" w14:textId="77777777" w:rsidR="00E85933" w:rsidRDefault="00A100CD" w:rsidP="00E85933">
      <w:pPr>
        <w:widowControl/>
        <w:ind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本</w:t>
      </w:r>
      <w:r w:rsidR="00EC542E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支持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计划为成员提供的资助</w:t>
      </w:r>
      <w:r w:rsidR="003B321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，其使用需遵守学校相关财务规定。</w:t>
      </w:r>
    </w:p>
    <w:p w14:paraId="72C04F25" w14:textId="3CFA9642" w:rsidR="0087067F" w:rsidRPr="00E85933" w:rsidRDefault="0087067F" w:rsidP="00E85933">
      <w:pPr>
        <w:widowControl/>
        <w:jc w:val="center"/>
        <w:rPr>
          <w:rFonts w:ascii="黑体" w:eastAsia="黑体" w:hAnsi="黑体" w:cs="仿宋" w:hint="eastAsia"/>
          <w:color w:val="000000"/>
          <w:kern w:val="0"/>
          <w:sz w:val="28"/>
          <w:szCs w:val="28"/>
          <w:lang w:bidi="ar"/>
        </w:rPr>
      </w:pPr>
      <w:r w:rsidRPr="00E85933">
        <w:rPr>
          <w:rFonts w:ascii="黑体" w:eastAsia="黑体" w:hAnsi="黑体" w:cs="仿宋" w:hint="eastAsia"/>
          <w:color w:val="000000"/>
          <w:kern w:val="0"/>
          <w:sz w:val="28"/>
          <w:szCs w:val="28"/>
          <w:lang w:bidi="ar"/>
        </w:rPr>
        <w:t>第四章 附则</w:t>
      </w:r>
    </w:p>
    <w:p w14:paraId="3182638E" w14:textId="652DCCAD" w:rsidR="0087067F" w:rsidRPr="008D537F" w:rsidRDefault="0087067F" w:rsidP="008706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第一条 学院对本计划学生在出国交流、联合培养等选拔过程中予以优先支持。</w:t>
      </w:r>
    </w:p>
    <w:p w14:paraId="11D72A99" w14:textId="2F6C329C" w:rsidR="0087067F" w:rsidRPr="008D537F" w:rsidRDefault="0087067F" w:rsidP="008706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第</w:t>
      </w:r>
      <w:r w:rsidR="003B321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二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条 本计划学生在资助期内发表的考核所需论文，原则上不再参加学院</w:t>
      </w:r>
      <w:r w:rsidR="003374D4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层面的</w:t>
      </w:r>
      <w:r w:rsidR="00E85933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“</w:t>
      </w:r>
      <w:r w:rsidR="00E85933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创新奖</w:t>
      </w:r>
      <w:r w:rsidR="00E85933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”</w:t>
      </w:r>
      <w:r w:rsidR="00E85933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等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其他与科研成果相关的奖励计划；超额发表部分，仍可参与学院其他奖励计划的评定。</w:t>
      </w:r>
    </w:p>
    <w:p w14:paraId="715C6EB5" w14:textId="04B5A8DD" w:rsidR="0087067F" w:rsidRPr="008D537F" w:rsidRDefault="0087067F" w:rsidP="0087067F">
      <w:pPr>
        <w:widowControl/>
        <w:ind w:firstLineChars="200" w:firstLine="5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第</w:t>
      </w:r>
      <w:r w:rsidR="003B321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三</w:t>
      </w:r>
      <w:r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条 本细则自发布之日起施行，未尽之处由学院党政联席会解释。</w:t>
      </w:r>
    </w:p>
    <w:p w14:paraId="02101942" w14:textId="5F792820" w:rsidR="0087067F" w:rsidRPr="008D537F" w:rsidRDefault="00E738FB" w:rsidP="00C83359">
      <w:pPr>
        <w:widowControl/>
        <w:ind w:firstLineChars="1700" w:firstLine="4760"/>
        <w:jc w:val="left"/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北</w:t>
      </w:r>
      <w:r w:rsidR="003B321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京师范大学</w:t>
      </w:r>
      <w:r w:rsidR="0087067F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新闻</w:t>
      </w:r>
      <w:r w:rsidR="003B321D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传播</w:t>
      </w:r>
      <w:r w:rsidR="0087067F" w:rsidRPr="008D537F">
        <w:rPr>
          <w:rFonts w:ascii="楷体_GB2312" w:eastAsia="楷体_GB2312" w:hAnsi="仿宋" w:cs="仿宋" w:hint="eastAsia"/>
          <w:color w:val="000000"/>
          <w:kern w:val="0"/>
          <w:sz w:val="28"/>
          <w:szCs w:val="28"/>
          <w:lang w:bidi="ar"/>
        </w:rPr>
        <w:t>学院</w:t>
      </w:r>
    </w:p>
    <w:p w14:paraId="5ED2BF47" w14:textId="11DAE1E0" w:rsidR="00684DCD" w:rsidRPr="008D537F" w:rsidRDefault="00000000">
      <w:pPr>
        <w:widowControl/>
        <w:jc w:val="right"/>
        <w:rPr>
          <w:rFonts w:ascii="楷体_GB2312" w:eastAsia="楷体_GB2312"/>
          <w:sz w:val="28"/>
          <w:szCs w:val="28"/>
        </w:rPr>
      </w:pPr>
      <w:r w:rsidRPr="008D537F"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  <w:t>202</w:t>
      </w:r>
      <w:r w:rsidR="0020466D"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  <w:t>4</w:t>
      </w:r>
      <w:r w:rsidRPr="008D537F"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  <w:t>年1</w:t>
      </w:r>
      <w:r w:rsidR="0020466D"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  <w:t>0</w:t>
      </w:r>
      <w:r w:rsidRPr="008D537F"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  <w:t>月</w:t>
      </w:r>
      <w:r w:rsidR="0020466D"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  <w:t>31</w:t>
      </w:r>
      <w:r w:rsidRPr="008D537F">
        <w:rPr>
          <w:rFonts w:ascii="楷体_GB2312" w:eastAsia="楷体_GB2312" w:hAnsi="仿宋" w:cs="仿宋" w:hint="eastAsia"/>
          <w:b/>
          <w:bCs/>
          <w:color w:val="000000"/>
          <w:kern w:val="0"/>
          <w:sz w:val="28"/>
          <w:szCs w:val="28"/>
          <w:lang w:bidi="ar"/>
        </w:rPr>
        <w:t xml:space="preserve">日 </w:t>
      </w:r>
    </w:p>
    <w:p w14:paraId="5600DCBC" w14:textId="77777777" w:rsidR="00684DCD" w:rsidRPr="008D537F" w:rsidRDefault="00684DCD">
      <w:pPr>
        <w:rPr>
          <w:rFonts w:ascii="楷体_GB2312" w:eastAsia="楷体_GB2312"/>
          <w:sz w:val="28"/>
          <w:szCs w:val="28"/>
        </w:rPr>
      </w:pPr>
    </w:p>
    <w:sectPr w:rsidR="00684DCD" w:rsidRPr="008D5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8C487" w14:textId="77777777" w:rsidR="00CA0120" w:rsidRDefault="00CA0120" w:rsidP="001C7636">
      <w:r>
        <w:separator/>
      </w:r>
    </w:p>
  </w:endnote>
  <w:endnote w:type="continuationSeparator" w:id="0">
    <w:p w14:paraId="253E937E" w14:textId="77777777" w:rsidR="00CA0120" w:rsidRDefault="00CA0120" w:rsidP="001C7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6C151" w14:textId="77777777" w:rsidR="00CA0120" w:rsidRDefault="00CA0120" w:rsidP="001C7636">
      <w:r>
        <w:separator/>
      </w:r>
    </w:p>
  </w:footnote>
  <w:footnote w:type="continuationSeparator" w:id="0">
    <w:p w14:paraId="0F1CAC63" w14:textId="77777777" w:rsidR="00CA0120" w:rsidRDefault="00CA0120" w:rsidP="001C7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F7F738A8"/>
    <w:rsid w:val="937FD8D5"/>
    <w:rsid w:val="E7E9FEE6"/>
    <w:rsid w:val="EABD5FBA"/>
    <w:rsid w:val="EBFF046C"/>
    <w:rsid w:val="F7F738A8"/>
    <w:rsid w:val="000840E1"/>
    <w:rsid w:val="000A3F57"/>
    <w:rsid w:val="001C7636"/>
    <w:rsid w:val="0020466D"/>
    <w:rsid w:val="00252A1E"/>
    <w:rsid w:val="00272A41"/>
    <w:rsid w:val="002E35FC"/>
    <w:rsid w:val="003323F4"/>
    <w:rsid w:val="003374D4"/>
    <w:rsid w:val="00343AEB"/>
    <w:rsid w:val="00363D22"/>
    <w:rsid w:val="003B321D"/>
    <w:rsid w:val="003C27DE"/>
    <w:rsid w:val="003C3F23"/>
    <w:rsid w:val="004169C9"/>
    <w:rsid w:val="00451F74"/>
    <w:rsid w:val="004A3FD1"/>
    <w:rsid w:val="00503CED"/>
    <w:rsid w:val="005E52D3"/>
    <w:rsid w:val="00616023"/>
    <w:rsid w:val="00684DCD"/>
    <w:rsid w:val="006A1090"/>
    <w:rsid w:val="006D0AB2"/>
    <w:rsid w:val="006D6FA0"/>
    <w:rsid w:val="0071788F"/>
    <w:rsid w:val="00727E6D"/>
    <w:rsid w:val="0074772D"/>
    <w:rsid w:val="007B005E"/>
    <w:rsid w:val="0087067F"/>
    <w:rsid w:val="00882BDD"/>
    <w:rsid w:val="008A7127"/>
    <w:rsid w:val="008D537F"/>
    <w:rsid w:val="00923843"/>
    <w:rsid w:val="009D1159"/>
    <w:rsid w:val="00A0594D"/>
    <w:rsid w:val="00A05F89"/>
    <w:rsid w:val="00A100CD"/>
    <w:rsid w:val="00A376AC"/>
    <w:rsid w:val="00A868F0"/>
    <w:rsid w:val="00AE10C9"/>
    <w:rsid w:val="00B06204"/>
    <w:rsid w:val="00B700BD"/>
    <w:rsid w:val="00C0538B"/>
    <w:rsid w:val="00C65347"/>
    <w:rsid w:val="00C8129D"/>
    <w:rsid w:val="00C83359"/>
    <w:rsid w:val="00CA0120"/>
    <w:rsid w:val="00D817F6"/>
    <w:rsid w:val="00E03FEB"/>
    <w:rsid w:val="00E738FB"/>
    <w:rsid w:val="00E85933"/>
    <w:rsid w:val="00EB7872"/>
    <w:rsid w:val="00EC1216"/>
    <w:rsid w:val="00EC542E"/>
    <w:rsid w:val="66E9D0E7"/>
    <w:rsid w:val="79FDA044"/>
    <w:rsid w:val="7CEF23C0"/>
    <w:rsid w:val="7FC7F146"/>
    <w:rsid w:val="7FF9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A2D4F9"/>
  <w15:docId w15:val="{6CB87B4B-7DFC-4E8A-AEDE-DA221E38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76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C763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1C76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C763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叁拾一</dc:creator>
  <cp:lastModifiedBy>DHQ</cp:lastModifiedBy>
  <cp:revision>22</cp:revision>
  <dcterms:created xsi:type="dcterms:W3CDTF">2023-10-28T08:35:00Z</dcterms:created>
  <dcterms:modified xsi:type="dcterms:W3CDTF">2024-10-31T07:20:00Z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0AC3AD001788D12F63CF39653F45EA79_43</vt:lpwstr>
  </property>
</Properties>
</file>